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696A3" w14:textId="4D1868D1" w:rsidR="00D96C80" w:rsidRPr="000308DF" w:rsidRDefault="00D96C80" w:rsidP="00C14E73">
      <w:pPr>
        <w:jc w:val="center"/>
        <w:rPr>
          <w:rFonts w:ascii="Verdana" w:hAnsi="Verdana"/>
          <w:sz w:val="20"/>
          <w:szCs w:val="20"/>
        </w:rPr>
      </w:pPr>
    </w:p>
    <w:p w14:paraId="56FDB202" w14:textId="121F1D58" w:rsidR="008E4EBC" w:rsidRDefault="008E4EBC" w:rsidP="008E4EBC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</w:t>
      </w:r>
      <w:r w:rsidRPr="008E4EBC">
        <w:rPr>
          <w:rFonts w:ascii="Verdana" w:hAnsi="Verdana"/>
          <w:sz w:val="20"/>
          <w:szCs w:val="20"/>
        </w:rPr>
        <w:t xml:space="preserve">ini-symposium </w:t>
      </w:r>
      <w:r w:rsidRPr="00D96C80">
        <w:rPr>
          <w:rFonts w:ascii="Verdana" w:hAnsi="Verdana"/>
          <w:b/>
          <w:bCs/>
          <w:sz w:val="20"/>
          <w:szCs w:val="20"/>
        </w:rPr>
        <w:t>29 juni 2022 13.00 tot 16.00 uur.</w:t>
      </w:r>
    </w:p>
    <w:p w14:paraId="4EB56DF1" w14:textId="2147A080" w:rsidR="008E4EBC" w:rsidRDefault="008E4EBC" w:rsidP="008E4EBC">
      <w:pPr>
        <w:jc w:val="center"/>
        <w:rPr>
          <w:rFonts w:ascii="Verdana" w:hAnsi="Verdana"/>
          <w:sz w:val="20"/>
          <w:szCs w:val="20"/>
        </w:rPr>
      </w:pPr>
    </w:p>
    <w:p w14:paraId="53E52232" w14:textId="624C4E9C" w:rsidR="008E4EBC" w:rsidRPr="008E4EBC" w:rsidRDefault="008E4EBC" w:rsidP="008E4EBC">
      <w:pPr>
        <w:jc w:val="center"/>
        <w:rPr>
          <w:rFonts w:ascii="Verdana" w:hAnsi="Verdana"/>
          <w:sz w:val="20"/>
          <w:szCs w:val="20"/>
        </w:rPr>
      </w:pPr>
      <w:r w:rsidRPr="00B228FD">
        <w:rPr>
          <w:rFonts w:ascii="Verdana" w:hAnsi="Verdana"/>
          <w:sz w:val="20"/>
          <w:szCs w:val="20"/>
          <w:u w:val="single"/>
        </w:rPr>
        <w:t xml:space="preserve">DE RUSSISCHE STRATEGISCHE CULTUUR EN HET ‘SO WHAT </w:t>
      </w:r>
      <w:r w:rsidR="00C14E73" w:rsidRPr="00B228FD">
        <w:rPr>
          <w:rFonts w:ascii="Verdana" w:hAnsi="Verdana"/>
          <w:sz w:val="20"/>
          <w:szCs w:val="20"/>
          <w:u w:val="single"/>
        </w:rPr>
        <w:t>‘VOOR</w:t>
      </w:r>
      <w:r w:rsidRPr="00B228FD">
        <w:rPr>
          <w:rFonts w:ascii="Verdana" w:hAnsi="Verdana"/>
          <w:sz w:val="20"/>
          <w:szCs w:val="20"/>
          <w:u w:val="single"/>
        </w:rPr>
        <w:t xml:space="preserve"> HET WESTEN</w:t>
      </w:r>
      <w:r>
        <w:rPr>
          <w:rFonts w:ascii="Verdana" w:hAnsi="Verdana"/>
          <w:sz w:val="20"/>
          <w:szCs w:val="20"/>
        </w:rPr>
        <w:t>.</w:t>
      </w:r>
    </w:p>
    <w:p w14:paraId="2E490FDC" w14:textId="77777777" w:rsidR="008E4EBC" w:rsidRPr="008E4EBC" w:rsidRDefault="008E4EBC" w:rsidP="00494CE1">
      <w:pPr>
        <w:jc w:val="both"/>
        <w:rPr>
          <w:rFonts w:ascii="Verdana" w:hAnsi="Verdana"/>
          <w:sz w:val="20"/>
          <w:szCs w:val="20"/>
        </w:rPr>
      </w:pPr>
    </w:p>
    <w:p w14:paraId="3DB83BDE" w14:textId="37D81C7B" w:rsidR="008E4EBC" w:rsidRDefault="008E4EBC" w:rsidP="00494CE1">
      <w:pPr>
        <w:jc w:val="both"/>
        <w:rPr>
          <w:rFonts w:ascii="Verdana" w:hAnsi="Verdana"/>
          <w:sz w:val="20"/>
          <w:szCs w:val="20"/>
        </w:rPr>
      </w:pPr>
    </w:p>
    <w:p w14:paraId="78C971BF" w14:textId="5E5290FF" w:rsidR="00B228FD" w:rsidRPr="00C14E73" w:rsidRDefault="00B228FD" w:rsidP="00494CE1">
      <w:pPr>
        <w:jc w:val="both"/>
        <w:rPr>
          <w:rFonts w:ascii="Verdana" w:hAnsi="Verdana"/>
          <w:i/>
          <w:iCs/>
          <w:sz w:val="20"/>
          <w:szCs w:val="20"/>
        </w:rPr>
      </w:pPr>
      <w:r w:rsidRPr="00C14E73">
        <w:rPr>
          <w:rFonts w:ascii="Verdana" w:hAnsi="Verdana"/>
          <w:i/>
          <w:iCs/>
          <w:sz w:val="20"/>
          <w:szCs w:val="20"/>
        </w:rPr>
        <w:t xml:space="preserve">WAAROM VIEL </w:t>
      </w:r>
      <w:r w:rsidR="00AA3FC6" w:rsidRPr="00C14E73">
        <w:rPr>
          <w:rFonts w:ascii="Verdana" w:hAnsi="Verdana"/>
          <w:i/>
          <w:iCs/>
          <w:sz w:val="20"/>
          <w:szCs w:val="20"/>
        </w:rPr>
        <w:t>RUSLAND</w:t>
      </w:r>
      <w:r w:rsidRPr="00C14E73">
        <w:rPr>
          <w:rFonts w:ascii="Verdana" w:hAnsi="Verdana"/>
          <w:i/>
          <w:iCs/>
          <w:sz w:val="20"/>
          <w:szCs w:val="20"/>
        </w:rPr>
        <w:t xml:space="preserve"> OEKRAïNE BINNEN? WAT KUNNEN WE NOG MEER VAN </w:t>
      </w:r>
      <w:r w:rsidR="00AA3FC6" w:rsidRPr="00C14E73">
        <w:rPr>
          <w:rFonts w:ascii="Verdana" w:hAnsi="Verdana"/>
          <w:i/>
          <w:iCs/>
          <w:sz w:val="20"/>
          <w:szCs w:val="20"/>
        </w:rPr>
        <w:t>DE RUSSEN V</w:t>
      </w:r>
      <w:r w:rsidRPr="00C14E73">
        <w:rPr>
          <w:rFonts w:ascii="Verdana" w:hAnsi="Verdana"/>
          <w:i/>
          <w:iCs/>
          <w:sz w:val="20"/>
          <w:szCs w:val="20"/>
        </w:rPr>
        <w:t xml:space="preserve">ERWACHTEN? </w:t>
      </w:r>
      <w:r w:rsidR="00722B4B" w:rsidRPr="00C14E73">
        <w:rPr>
          <w:rFonts w:ascii="Verdana" w:hAnsi="Verdana"/>
          <w:i/>
          <w:iCs/>
          <w:sz w:val="20"/>
          <w:szCs w:val="20"/>
        </w:rPr>
        <w:t>VOELEN EN BELEVEN WIJ DAT DIT LEIDT TOT EEN ZEITENWENDE?</w:t>
      </w:r>
    </w:p>
    <w:p w14:paraId="63DB81DF" w14:textId="77777777" w:rsidR="00722B4B" w:rsidRPr="00722B4B" w:rsidRDefault="00722B4B" w:rsidP="00494CE1">
      <w:pPr>
        <w:jc w:val="both"/>
        <w:rPr>
          <w:rFonts w:ascii="Verdana" w:hAnsi="Verdana"/>
          <w:sz w:val="20"/>
          <w:szCs w:val="20"/>
        </w:rPr>
      </w:pPr>
    </w:p>
    <w:p w14:paraId="3671D5F0" w14:textId="77777777" w:rsidR="008E4EBC" w:rsidRPr="008E4EBC" w:rsidRDefault="008E4EBC" w:rsidP="00494CE1">
      <w:pPr>
        <w:jc w:val="both"/>
        <w:rPr>
          <w:rFonts w:ascii="Verdana" w:hAnsi="Verdana"/>
          <w:sz w:val="20"/>
          <w:szCs w:val="20"/>
        </w:rPr>
      </w:pPr>
    </w:p>
    <w:p w14:paraId="1FD20147" w14:textId="136C2270" w:rsidR="00494CE1" w:rsidRDefault="00494CE1" w:rsidP="00494CE1">
      <w:pPr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“</w:t>
      </w:r>
      <w:r>
        <w:rPr>
          <w:rFonts w:ascii="Verdana" w:hAnsi="Verdana"/>
          <w:i/>
          <w:iCs/>
          <w:sz w:val="20"/>
          <w:szCs w:val="20"/>
          <w:lang w:val="en-US"/>
        </w:rPr>
        <w:t>I cannot forecast to you the action of Russia. It is a riddle wrapped in a mystery inside an enigma. But perhaps there is a key. That key is national interest.</w:t>
      </w:r>
      <w:r>
        <w:rPr>
          <w:rFonts w:ascii="Verdana" w:hAnsi="Verdana"/>
          <w:sz w:val="20"/>
          <w:szCs w:val="20"/>
          <w:lang w:val="en-US"/>
        </w:rPr>
        <w:t>”</w:t>
      </w:r>
    </w:p>
    <w:p w14:paraId="5687C101" w14:textId="77777777" w:rsidR="00494CE1" w:rsidRDefault="00494CE1" w:rsidP="00494CE1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                                                                            </w:t>
      </w:r>
      <w:r>
        <w:rPr>
          <w:rFonts w:ascii="Verdana" w:hAnsi="Verdana"/>
          <w:sz w:val="20"/>
          <w:szCs w:val="20"/>
        </w:rPr>
        <w:t>- Winston S. Churchill, 1939 –</w:t>
      </w:r>
    </w:p>
    <w:p w14:paraId="310436C1" w14:textId="77777777" w:rsidR="00494CE1" w:rsidRDefault="00494CE1" w:rsidP="00494CE1">
      <w:pPr>
        <w:jc w:val="right"/>
        <w:rPr>
          <w:rFonts w:ascii="Verdana" w:hAnsi="Verdana"/>
          <w:sz w:val="20"/>
          <w:szCs w:val="20"/>
        </w:rPr>
      </w:pPr>
    </w:p>
    <w:p w14:paraId="09B55977" w14:textId="5BD83679" w:rsidR="00494CE1" w:rsidRDefault="00494CE1" w:rsidP="00494CE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 afgelopen twee decennia </w:t>
      </w:r>
      <w:r w:rsidR="001C4A71">
        <w:rPr>
          <w:rFonts w:ascii="Verdana" w:hAnsi="Verdana"/>
          <w:sz w:val="20"/>
          <w:szCs w:val="20"/>
        </w:rPr>
        <w:t xml:space="preserve">voert </w:t>
      </w:r>
      <w:r>
        <w:rPr>
          <w:rFonts w:ascii="Verdana" w:hAnsi="Verdana"/>
          <w:sz w:val="20"/>
          <w:szCs w:val="20"/>
        </w:rPr>
        <w:t>de Russische Federatie een steeds assertiever en agressiever buitenland- en veiligheidsbeleid</w:t>
      </w:r>
      <w:r w:rsidR="001C4A71">
        <w:rPr>
          <w:rFonts w:ascii="Verdana" w:hAnsi="Verdana"/>
          <w:sz w:val="20"/>
          <w:szCs w:val="20"/>
        </w:rPr>
        <w:t>, dit</w:t>
      </w:r>
      <w:r w:rsidR="00AE7A1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om</w:t>
      </w:r>
      <w:r w:rsidR="000308D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eigen geopolitieke belangen na te streven. </w:t>
      </w:r>
      <w:r w:rsidR="00AE7A12">
        <w:rPr>
          <w:rFonts w:ascii="Verdana" w:hAnsi="Verdana"/>
          <w:sz w:val="20"/>
          <w:szCs w:val="20"/>
        </w:rPr>
        <w:t xml:space="preserve">Het </w:t>
      </w:r>
      <w:r w:rsidR="001C4A71">
        <w:rPr>
          <w:rFonts w:ascii="Verdana" w:hAnsi="Verdana"/>
          <w:sz w:val="20"/>
          <w:szCs w:val="20"/>
        </w:rPr>
        <w:t xml:space="preserve">resulteerde op </w:t>
      </w:r>
      <w:r>
        <w:rPr>
          <w:rFonts w:ascii="Verdana" w:hAnsi="Verdana"/>
          <w:sz w:val="20"/>
          <w:szCs w:val="20"/>
        </w:rPr>
        <w:t xml:space="preserve">24 februari van dit jaar in </w:t>
      </w:r>
      <w:r w:rsidR="001C4A71">
        <w:rPr>
          <w:rFonts w:ascii="Verdana" w:hAnsi="Verdana"/>
          <w:sz w:val="20"/>
          <w:szCs w:val="20"/>
        </w:rPr>
        <w:t xml:space="preserve">een </w:t>
      </w:r>
      <w:r>
        <w:rPr>
          <w:rFonts w:ascii="Verdana" w:hAnsi="Verdana"/>
          <w:sz w:val="20"/>
          <w:szCs w:val="20"/>
        </w:rPr>
        <w:t xml:space="preserve">grootschalige invasie van Oekraïne. Tot verrassing en afschuw van velen woedt er </w:t>
      </w:r>
      <w:r w:rsidR="00A53C52">
        <w:rPr>
          <w:rFonts w:ascii="Verdana" w:hAnsi="Verdana"/>
          <w:sz w:val="20"/>
          <w:szCs w:val="20"/>
        </w:rPr>
        <w:t xml:space="preserve">sindsdien </w:t>
      </w:r>
      <w:r w:rsidR="001C4A71">
        <w:rPr>
          <w:rFonts w:ascii="Verdana" w:hAnsi="Verdana"/>
          <w:sz w:val="20"/>
          <w:szCs w:val="20"/>
        </w:rPr>
        <w:t xml:space="preserve">op het Europese continent </w:t>
      </w:r>
      <w:r>
        <w:rPr>
          <w:rFonts w:ascii="Verdana" w:hAnsi="Verdana"/>
          <w:sz w:val="20"/>
          <w:szCs w:val="20"/>
        </w:rPr>
        <w:t>een</w:t>
      </w:r>
      <w:r w:rsidR="00AE7A12">
        <w:rPr>
          <w:rFonts w:ascii="Verdana" w:hAnsi="Verdana"/>
          <w:sz w:val="20"/>
          <w:szCs w:val="20"/>
        </w:rPr>
        <w:t xml:space="preserve"> </w:t>
      </w:r>
      <w:r w:rsidR="00C136DC">
        <w:rPr>
          <w:rFonts w:ascii="Verdana" w:hAnsi="Verdana"/>
          <w:sz w:val="20"/>
          <w:szCs w:val="20"/>
        </w:rPr>
        <w:t>nietsontziende</w:t>
      </w:r>
      <w:r>
        <w:rPr>
          <w:rFonts w:ascii="Verdana" w:hAnsi="Verdana"/>
          <w:sz w:val="20"/>
          <w:szCs w:val="20"/>
        </w:rPr>
        <w:t xml:space="preserve"> oorlog. </w:t>
      </w:r>
      <w:r w:rsidR="001C4A71">
        <w:rPr>
          <w:rFonts w:ascii="Verdana" w:hAnsi="Verdana"/>
          <w:sz w:val="20"/>
          <w:szCs w:val="20"/>
        </w:rPr>
        <w:t>I</w:t>
      </w:r>
      <w:r>
        <w:rPr>
          <w:rFonts w:ascii="Verdana" w:hAnsi="Verdana"/>
          <w:sz w:val="20"/>
          <w:szCs w:val="20"/>
        </w:rPr>
        <w:t xml:space="preserve">nmiddels </w:t>
      </w:r>
      <w:r w:rsidR="001C4A71">
        <w:rPr>
          <w:rFonts w:ascii="Verdana" w:hAnsi="Verdana"/>
          <w:sz w:val="20"/>
          <w:szCs w:val="20"/>
        </w:rPr>
        <w:t xml:space="preserve">is het </w:t>
      </w:r>
      <w:r w:rsidR="000308DF">
        <w:rPr>
          <w:rFonts w:ascii="Verdana" w:hAnsi="Verdana"/>
          <w:sz w:val="20"/>
          <w:szCs w:val="20"/>
        </w:rPr>
        <w:t>duidelijk dat</w:t>
      </w:r>
      <w:r>
        <w:rPr>
          <w:rFonts w:ascii="Verdana" w:hAnsi="Verdana"/>
          <w:sz w:val="20"/>
          <w:szCs w:val="20"/>
        </w:rPr>
        <w:t xml:space="preserve"> hier een Russisch wereldbeeld aan te</w:t>
      </w:r>
      <w:r w:rsidR="008E4EBC">
        <w:rPr>
          <w:rFonts w:ascii="Verdana" w:hAnsi="Verdana"/>
          <w:sz w:val="20"/>
          <w:szCs w:val="20"/>
        </w:rPr>
        <w:t>n</w:t>
      </w:r>
      <w:r>
        <w:rPr>
          <w:rFonts w:ascii="Verdana" w:hAnsi="Verdana"/>
          <w:sz w:val="20"/>
          <w:szCs w:val="20"/>
        </w:rPr>
        <w:t xml:space="preserve"> grondslag ligt, dat fundamenteel verschilt van het Westerse</w:t>
      </w:r>
      <w:r w:rsidR="00FB4692">
        <w:rPr>
          <w:rFonts w:ascii="Verdana" w:hAnsi="Verdana"/>
          <w:sz w:val="20"/>
          <w:szCs w:val="20"/>
        </w:rPr>
        <w:t xml:space="preserve"> </w:t>
      </w:r>
      <w:r w:rsidR="000308DF">
        <w:rPr>
          <w:rFonts w:ascii="Verdana" w:hAnsi="Verdana"/>
          <w:sz w:val="20"/>
          <w:szCs w:val="20"/>
        </w:rPr>
        <w:t>beeld</w:t>
      </w:r>
      <w:r>
        <w:rPr>
          <w:rFonts w:ascii="Verdana" w:hAnsi="Verdana"/>
          <w:sz w:val="20"/>
          <w:szCs w:val="20"/>
        </w:rPr>
        <w:t xml:space="preserve">. Vanuit het Kremlin bezien, is de door het Westen opgedrongen internationale </w:t>
      </w:r>
      <w:r w:rsidR="00C14E73">
        <w:rPr>
          <w:rFonts w:ascii="Verdana" w:hAnsi="Verdana"/>
          <w:sz w:val="20"/>
          <w:szCs w:val="20"/>
        </w:rPr>
        <w:t>rechtsorde illegitiem</w:t>
      </w:r>
      <w:r>
        <w:rPr>
          <w:rFonts w:ascii="Verdana" w:hAnsi="Verdana"/>
          <w:sz w:val="20"/>
          <w:szCs w:val="20"/>
        </w:rPr>
        <w:t xml:space="preserve"> en oneerlijk en verkeert Rusland in een permanent strategisch defensief</w:t>
      </w:r>
      <w:r w:rsidR="00A53C52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A53C52">
        <w:rPr>
          <w:rFonts w:ascii="Verdana" w:hAnsi="Verdana"/>
          <w:sz w:val="20"/>
          <w:szCs w:val="20"/>
        </w:rPr>
        <w:t xml:space="preserve"> </w:t>
      </w:r>
    </w:p>
    <w:p w14:paraId="0D35EB6C" w14:textId="77777777" w:rsidR="00494CE1" w:rsidRDefault="00494CE1" w:rsidP="00494CE1">
      <w:pPr>
        <w:jc w:val="both"/>
        <w:rPr>
          <w:rFonts w:ascii="Verdana" w:hAnsi="Verdana"/>
          <w:sz w:val="20"/>
          <w:szCs w:val="20"/>
        </w:rPr>
      </w:pPr>
    </w:p>
    <w:p w14:paraId="689542C2" w14:textId="1863E0A2" w:rsidR="00494CE1" w:rsidRDefault="00494CE1" w:rsidP="00494CE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 </w:t>
      </w:r>
      <w:r w:rsidRPr="008E4EBC">
        <w:rPr>
          <w:rFonts w:ascii="Verdana" w:hAnsi="Verdana"/>
          <w:b/>
          <w:bCs/>
          <w:sz w:val="20"/>
          <w:szCs w:val="20"/>
        </w:rPr>
        <w:t>strategische cultuur</w:t>
      </w:r>
      <w:r>
        <w:rPr>
          <w:rFonts w:ascii="Verdana" w:hAnsi="Verdana"/>
          <w:sz w:val="20"/>
          <w:szCs w:val="20"/>
        </w:rPr>
        <w:t xml:space="preserve"> van een land </w:t>
      </w:r>
      <w:r w:rsidR="00A53C52">
        <w:rPr>
          <w:rFonts w:ascii="Verdana" w:hAnsi="Verdana"/>
          <w:sz w:val="20"/>
          <w:szCs w:val="20"/>
        </w:rPr>
        <w:t xml:space="preserve">vormt </w:t>
      </w:r>
      <w:r>
        <w:rPr>
          <w:rFonts w:ascii="Verdana" w:hAnsi="Verdana"/>
          <w:sz w:val="20"/>
          <w:szCs w:val="20"/>
        </w:rPr>
        <w:t xml:space="preserve">de sleutel om te kunnen begrijpen hoe een land crises ervaart en </w:t>
      </w:r>
      <w:r w:rsidR="00A53C52">
        <w:rPr>
          <w:rFonts w:ascii="Verdana" w:hAnsi="Verdana"/>
          <w:sz w:val="20"/>
          <w:szCs w:val="20"/>
        </w:rPr>
        <w:t xml:space="preserve">van daaruit </w:t>
      </w:r>
      <w:r>
        <w:rPr>
          <w:rFonts w:ascii="Verdana" w:hAnsi="Verdana"/>
          <w:sz w:val="20"/>
          <w:szCs w:val="20"/>
        </w:rPr>
        <w:t>handelt. Het huidige Russische buitenland</w:t>
      </w:r>
      <w:r w:rsidR="00AE7A12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- en veiligheidsbeleid komt voort uit het Russische wereldbeeld en is daarmee een onderdeel van wat de Russische strategische cultuur </w:t>
      </w:r>
      <w:r w:rsidR="003C5598">
        <w:rPr>
          <w:rFonts w:ascii="Verdana" w:hAnsi="Verdana"/>
          <w:sz w:val="20"/>
          <w:szCs w:val="20"/>
        </w:rPr>
        <w:t>maakt</w:t>
      </w:r>
      <w:r>
        <w:rPr>
          <w:rFonts w:ascii="Verdana" w:hAnsi="Verdana"/>
          <w:sz w:val="20"/>
          <w:szCs w:val="20"/>
        </w:rPr>
        <w:t>. Voor politici en beleidsmakers binnen de Euro-Atlantische gemeenschap is het dus cruciaal om te begrijpen wat de</w:t>
      </w:r>
      <w:r w:rsidR="00A53C52">
        <w:rPr>
          <w:rFonts w:ascii="Verdana" w:hAnsi="Verdana"/>
          <w:sz w:val="20"/>
          <w:szCs w:val="20"/>
        </w:rPr>
        <w:t>ze</w:t>
      </w:r>
      <w:r>
        <w:rPr>
          <w:rFonts w:ascii="Verdana" w:hAnsi="Verdana"/>
          <w:sz w:val="20"/>
          <w:szCs w:val="20"/>
        </w:rPr>
        <w:t xml:space="preserve"> Russische strategische cultuur is. Dit begrip is nodig om</w:t>
      </w:r>
      <w:r w:rsidR="00C136D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doordacht en prudent tegenbeleid te ontwikkelen</w:t>
      </w:r>
      <w:r w:rsidR="003C5598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3C5598">
        <w:rPr>
          <w:rFonts w:ascii="Verdana" w:hAnsi="Verdana"/>
          <w:sz w:val="20"/>
          <w:szCs w:val="20"/>
        </w:rPr>
        <w:t xml:space="preserve">Het is </w:t>
      </w:r>
      <w:r>
        <w:rPr>
          <w:rFonts w:ascii="Verdana" w:hAnsi="Verdana"/>
          <w:sz w:val="20"/>
          <w:szCs w:val="20"/>
        </w:rPr>
        <w:t>een voorwaarde om adequaat om te gaan met de bedreiging die Rusland vormt voor de Europese veiligheid en stabiliteit. Deze presentatie heeft dan ook als doel</w:t>
      </w:r>
      <w:r w:rsidR="003C5598">
        <w:rPr>
          <w:rFonts w:ascii="Verdana" w:hAnsi="Verdana"/>
          <w:sz w:val="20"/>
          <w:szCs w:val="20"/>
        </w:rPr>
        <w:t xml:space="preserve"> ons</w:t>
      </w:r>
      <w:r w:rsidR="00C136D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op hoofdlijnen te informeren over enkele constanten in de Russische strategische cultuur.</w:t>
      </w:r>
    </w:p>
    <w:p w14:paraId="412C4D3E" w14:textId="77777777" w:rsidR="00494CE1" w:rsidRPr="00FB67AC" w:rsidRDefault="00494CE1" w:rsidP="00494CE1">
      <w:pPr>
        <w:rPr>
          <w:rFonts w:ascii="Verdana" w:hAnsi="Verdana"/>
          <w:sz w:val="20"/>
          <w:szCs w:val="20"/>
        </w:rPr>
      </w:pPr>
    </w:p>
    <w:p w14:paraId="0E2AF574" w14:textId="145CB27C" w:rsidR="00494CE1" w:rsidRDefault="00D738E6" w:rsidP="00494CE1">
      <w:pPr>
        <w:rPr>
          <w:rFonts w:ascii="Verdana" w:hAnsi="Verdana"/>
          <w:sz w:val="20"/>
          <w:szCs w:val="20"/>
        </w:rPr>
      </w:pPr>
      <w:r w:rsidRPr="00FB67AC">
        <w:rPr>
          <w:rFonts w:ascii="Verdana" w:hAnsi="Verdana"/>
          <w:sz w:val="20"/>
          <w:szCs w:val="20"/>
          <w:u w:val="single"/>
        </w:rPr>
        <w:t>Majoor Marnix Provoost</w:t>
      </w:r>
      <w:r w:rsidR="00FB67AC">
        <w:rPr>
          <w:rStyle w:val="Voetnootmarkering"/>
          <w:rFonts w:ascii="Verdana" w:hAnsi="Verdana"/>
          <w:sz w:val="20"/>
          <w:szCs w:val="20"/>
          <w:u w:val="single"/>
        </w:rPr>
        <w:footnoteReference w:id="1"/>
      </w:r>
      <w:r w:rsidR="00FB67AC" w:rsidRPr="00FB67AC">
        <w:rPr>
          <w:rFonts w:ascii="Verdana" w:hAnsi="Verdana"/>
          <w:sz w:val="20"/>
          <w:szCs w:val="20"/>
        </w:rPr>
        <w:t xml:space="preserve"> </w:t>
      </w:r>
      <w:r w:rsidR="00B37D54">
        <w:rPr>
          <w:rFonts w:ascii="Verdana" w:hAnsi="Verdana"/>
          <w:sz w:val="20"/>
          <w:szCs w:val="20"/>
        </w:rPr>
        <w:t>zal in een presentatie van ca. 40 minuten schetsen hoe Ruslands geografie, historie en politieke cultuur de strategische cultuur beïnvloeden en welk wereldbeeld</w:t>
      </w:r>
      <w:r w:rsidR="00FB67AC">
        <w:rPr>
          <w:rFonts w:ascii="Verdana" w:hAnsi="Verdana"/>
          <w:sz w:val="20"/>
          <w:szCs w:val="20"/>
        </w:rPr>
        <w:t xml:space="preserve"> </w:t>
      </w:r>
      <w:r w:rsidR="00B37D54">
        <w:rPr>
          <w:rFonts w:ascii="Verdana" w:hAnsi="Verdana"/>
          <w:sz w:val="20"/>
          <w:szCs w:val="20"/>
        </w:rPr>
        <w:t>hieruit voortvloeit.</w:t>
      </w:r>
    </w:p>
    <w:p w14:paraId="43D0CAFA" w14:textId="3C07C372" w:rsidR="00FB67AC" w:rsidRDefault="00FB67AC" w:rsidP="00494CE1">
      <w:pPr>
        <w:rPr>
          <w:rFonts w:ascii="Verdana" w:hAnsi="Verdana"/>
          <w:sz w:val="20"/>
          <w:szCs w:val="20"/>
        </w:rPr>
      </w:pPr>
    </w:p>
    <w:p w14:paraId="2765C921" w14:textId="77777777" w:rsidR="00FA6B8D" w:rsidRDefault="00FA6B8D" w:rsidP="00494CE1">
      <w:pPr>
        <w:rPr>
          <w:rFonts w:ascii="Verdana" w:hAnsi="Verdana"/>
          <w:sz w:val="20"/>
          <w:szCs w:val="20"/>
        </w:rPr>
      </w:pPr>
    </w:p>
    <w:p w14:paraId="7865A48A" w14:textId="21AD90C8" w:rsidR="00AE7A12" w:rsidRDefault="00FB67AC" w:rsidP="00494CE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Vervolgens willen wij </w:t>
      </w:r>
      <w:r w:rsidR="004334BF">
        <w:rPr>
          <w:rFonts w:ascii="Verdana" w:hAnsi="Verdana"/>
          <w:sz w:val="20"/>
          <w:szCs w:val="20"/>
        </w:rPr>
        <w:t xml:space="preserve">interactief </w:t>
      </w:r>
      <w:r>
        <w:rPr>
          <w:rFonts w:ascii="Verdana" w:hAnsi="Verdana"/>
          <w:sz w:val="20"/>
          <w:szCs w:val="20"/>
        </w:rPr>
        <w:t xml:space="preserve">met alle deelnemers ingaan op de vraag ‘so what’? Wat betekent dit beeld nu voor het Westen? </w:t>
      </w:r>
      <w:r w:rsidR="00FA6B8D">
        <w:rPr>
          <w:rFonts w:ascii="Verdana" w:hAnsi="Verdana"/>
          <w:sz w:val="20"/>
          <w:szCs w:val="20"/>
        </w:rPr>
        <w:t xml:space="preserve">Moeten wij ons </w:t>
      </w:r>
      <w:r w:rsidR="001D4205">
        <w:rPr>
          <w:rFonts w:ascii="Verdana" w:hAnsi="Verdana"/>
          <w:sz w:val="20"/>
          <w:szCs w:val="20"/>
        </w:rPr>
        <w:t xml:space="preserve">volledig </w:t>
      </w:r>
      <w:r w:rsidR="00FA6B8D">
        <w:rPr>
          <w:rFonts w:ascii="Verdana" w:hAnsi="Verdana"/>
          <w:sz w:val="20"/>
          <w:szCs w:val="20"/>
        </w:rPr>
        <w:t xml:space="preserve">heroriënteren? </w:t>
      </w:r>
      <w:r w:rsidR="00342F39">
        <w:rPr>
          <w:rFonts w:ascii="Verdana" w:hAnsi="Verdana"/>
          <w:sz w:val="20"/>
          <w:szCs w:val="20"/>
        </w:rPr>
        <w:t xml:space="preserve">Vaarwel zeggen tegen </w:t>
      </w:r>
      <w:r w:rsidR="00FA6B8D">
        <w:rPr>
          <w:rFonts w:ascii="Verdana" w:hAnsi="Verdana"/>
          <w:sz w:val="20"/>
          <w:szCs w:val="20"/>
        </w:rPr>
        <w:t xml:space="preserve">ontspanning die ontstond aan het einde van de Koude Oorlog en de </w:t>
      </w:r>
      <w:r w:rsidR="001D4205">
        <w:rPr>
          <w:rFonts w:ascii="Verdana" w:hAnsi="Verdana"/>
          <w:sz w:val="20"/>
          <w:szCs w:val="20"/>
        </w:rPr>
        <w:t xml:space="preserve">gepaard gaande </w:t>
      </w:r>
      <w:r w:rsidR="00FA6B8D">
        <w:rPr>
          <w:rFonts w:ascii="Verdana" w:hAnsi="Verdana"/>
          <w:sz w:val="20"/>
          <w:szCs w:val="20"/>
        </w:rPr>
        <w:t xml:space="preserve">implosie van de Sovjet Unie? En hoe komt </w:t>
      </w:r>
      <w:r w:rsidR="00C136DC">
        <w:rPr>
          <w:rFonts w:ascii="Verdana" w:hAnsi="Verdana"/>
          <w:sz w:val="20"/>
          <w:szCs w:val="20"/>
        </w:rPr>
        <w:t>het dat</w:t>
      </w:r>
      <w:r w:rsidR="00FA6B8D">
        <w:rPr>
          <w:rFonts w:ascii="Verdana" w:hAnsi="Verdana"/>
          <w:sz w:val="20"/>
          <w:szCs w:val="20"/>
        </w:rPr>
        <w:t xml:space="preserve"> wij </w:t>
      </w:r>
      <w:r w:rsidR="00C136DC">
        <w:rPr>
          <w:rFonts w:ascii="Verdana" w:hAnsi="Verdana"/>
          <w:sz w:val="20"/>
          <w:szCs w:val="20"/>
        </w:rPr>
        <w:t xml:space="preserve">de </w:t>
      </w:r>
      <w:r w:rsidR="00FA6B8D">
        <w:rPr>
          <w:rFonts w:ascii="Verdana" w:hAnsi="Verdana"/>
          <w:sz w:val="20"/>
          <w:szCs w:val="20"/>
        </w:rPr>
        <w:t>duidelijke signalen gemist hebben? Waar</w:t>
      </w:r>
      <w:r w:rsidR="00342F39">
        <w:rPr>
          <w:rFonts w:ascii="Verdana" w:hAnsi="Verdana"/>
          <w:sz w:val="20"/>
          <w:szCs w:val="20"/>
        </w:rPr>
        <w:t>om</w:t>
      </w:r>
      <w:r w:rsidR="00FA6B8D">
        <w:rPr>
          <w:rFonts w:ascii="Verdana" w:hAnsi="Verdana"/>
          <w:sz w:val="20"/>
          <w:szCs w:val="20"/>
        </w:rPr>
        <w:t xml:space="preserve"> </w:t>
      </w:r>
      <w:r w:rsidR="00342F39">
        <w:rPr>
          <w:rFonts w:ascii="Verdana" w:hAnsi="Verdana"/>
          <w:sz w:val="20"/>
          <w:szCs w:val="20"/>
        </w:rPr>
        <w:t xml:space="preserve">legden </w:t>
      </w:r>
      <w:r w:rsidR="00FA6B8D">
        <w:rPr>
          <w:rFonts w:ascii="Verdana" w:hAnsi="Verdana"/>
          <w:sz w:val="20"/>
          <w:szCs w:val="20"/>
        </w:rPr>
        <w:t xml:space="preserve">regeringsleiders de afgelopen twee decennia de </w:t>
      </w:r>
      <w:r w:rsidR="00C14E73">
        <w:rPr>
          <w:rFonts w:ascii="Verdana" w:hAnsi="Verdana"/>
          <w:sz w:val="20"/>
          <w:szCs w:val="20"/>
        </w:rPr>
        <w:t>nadruk op</w:t>
      </w:r>
      <w:r w:rsidR="00FA6B8D">
        <w:rPr>
          <w:rFonts w:ascii="Verdana" w:hAnsi="Verdana"/>
          <w:sz w:val="20"/>
          <w:szCs w:val="20"/>
        </w:rPr>
        <w:t xml:space="preserve"> toenadering, zelfs opname van de Russische Federatie in de westerse familie</w:t>
      </w:r>
      <w:r w:rsidR="00342F39">
        <w:rPr>
          <w:rFonts w:ascii="Verdana" w:hAnsi="Verdana"/>
          <w:sz w:val="20"/>
          <w:szCs w:val="20"/>
        </w:rPr>
        <w:t xml:space="preserve">. En lieten, door gretig grondstoffen en goederen </w:t>
      </w:r>
      <w:r w:rsidR="00C136DC">
        <w:rPr>
          <w:rFonts w:ascii="Verdana" w:hAnsi="Verdana"/>
          <w:sz w:val="20"/>
          <w:szCs w:val="20"/>
        </w:rPr>
        <w:t>af</w:t>
      </w:r>
      <w:r w:rsidR="00AE7A12">
        <w:rPr>
          <w:rFonts w:ascii="Verdana" w:hAnsi="Verdana"/>
          <w:sz w:val="20"/>
          <w:szCs w:val="20"/>
        </w:rPr>
        <w:t xml:space="preserve"> te </w:t>
      </w:r>
      <w:r w:rsidR="00C136DC">
        <w:rPr>
          <w:rFonts w:ascii="Verdana" w:hAnsi="Verdana"/>
          <w:sz w:val="20"/>
          <w:szCs w:val="20"/>
        </w:rPr>
        <w:t>nemen, een</w:t>
      </w:r>
      <w:r w:rsidR="00342F39">
        <w:rPr>
          <w:rFonts w:ascii="Verdana" w:hAnsi="Verdana"/>
          <w:sz w:val="20"/>
          <w:szCs w:val="20"/>
        </w:rPr>
        <w:t xml:space="preserve"> opmerkelijke afhankelijkheid ontstaan</w:t>
      </w:r>
      <w:r w:rsidR="004334BF">
        <w:rPr>
          <w:rFonts w:ascii="Verdana" w:hAnsi="Verdana"/>
          <w:sz w:val="20"/>
          <w:szCs w:val="20"/>
        </w:rPr>
        <w:t>.</w:t>
      </w:r>
    </w:p>
    <w:p w14:paraId="10E1B21A" w14:textId="57090F7C" w:rsidR="00FB67AC" w:rsidRDefault="004334BF" w:rsidP="00494CE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Leidt dit tot een </w:t>
      </w:r>
      <w:proofErr w:type="spellStart"/>
      <w:r w:rsidRPr="00110488">
        <w:rPr>
          <w:rFonts w:ascii="Verdana" w:hAnsi="Verdana"/>
          <w:i/>
          <w:iCs/>
          <w:sz w:val="20"/>
          <w:szCs w:val="20"/>
        </w:rPr>
        <w:t>containment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r w:rsidR="00C14E73">
        <w:rPr>
          <w:rFonts w:ascii="Verdana" w:hAnsi="Verdana"/>
          <w:i/>
          <w:iCs/>
          <w:sz w:val="20"/>
          <w:szCs w:val="20"/>
        </w:rPr>
        <w:t>2.0?</w:t>
      </w:r>
      <w:r>
        <w:rPr>
          <w:rFonts w:ascii="Verdana" w:hAnsi="Verdana"/>
          <w:sz w:val="20"/>
          <w:szCs w:val="20"/>
        </w:rPr>
        <w:t xml:space="preserve"> Een totale herziening van het </w:t>
      </w:r>
      <w:r w:rsidR="005874C7">
        <w:rPr>
          <w:rFonts w:ascii="Verdana" w:hAnsi="Verdana"/>
          <w:sz w:val="20"/>
          <w:szCs w:val="20"/>
        </w:rPr>
        <w:t>Gemeenschappelijk Buitenlands</w:t>
      </w:r>
      <w:r w:rsidR="001D4205">
        <w:rPr>
          <w:rFonts w:ascii="Verdana" w:hAnsi="Verdana"/>
          <w:sz w:val="20"/>
          <w:szCs w:val="20"/>
        </w:rPr>
        <w:t>-</w:t>
      </w:r>
      <w:r w:rsidR="005874C7">
        <w:rPr>
          <w:rFonts w:ascii="Verdana" w:hAnsi="Verdana"/>
          <w:sz w:val="20"/>
          <w:szCs w:val="20"/>
        </w:rPr>
        <w:t xml:space="preserve"> en Veiligheidsbeleid </w:t>
      </w:r>
      <w:r w:rsidR="00AE7A12">
        <w:rPr>
          <w:rFonts w:ascii="Verdana" w:hAnsi="Verdana"/>
          <w:sz w:val="20"/>
          <w:szCs w:val="20"/>
        </w:rPr>
        <w:t xml:space="preserve">(GBVB) </w:t>
      </w:r>
      <w:r w:rsidR="005874C7">
        <w:rPr>
          <w:rFonts w:ascii="Verdana" w:hAnsi="Verdana"/>
          <w:sz w:val="20"/>
          <w:szCs w:val="20"/>
        </w:rPr>
        <w:t xml:space="preserve">van de EU? Andere economische banden en een versoberde diplomatieke benadering? En vooral ook: </w:t>
      </w:r>
      <w:r w:rsidR="001D4205">
        <w:rPr>
          <w:rFonts w:ascii="Verdana" w:hAnsi="Verdana"/>
          <w:sz w:val="20"/>
          <w:szCs w:val="20"/>
        </w:rPr>
        <w:t xml:space="preserve">grote </w:t>
      </w:r>
      <w:r w:rsidR="005874C7">
        <w:rPr>
          <w:rFonts w:ascii="Verdana" w:hAnsi="Verdana"/>
          <w:sz w:val="20"/>
          <w:szCs w:val="20"/>
        </w:rPr>
        <w:t>implicaties voor de krijgsmachten</w:t>
      </w:r>
      <w:r w:rsidR="00F01A91">
        <w:rPr>
          <w:rFonts w:ascii="Verdana" w:hAnsi="Verdana"/>
          <w:sz w:val="20"/>
          <w:szCs w:val="20"/>
        </w:rPr>
        <w:t>?</w:t>
      </w:r>
    </w:p>
    <w:p w14:paraId="741F68BE" w14:textId="74023B3B" w:rsidR="005874C7" w:rsidRDefault="005874C7" w:rsidP="00494CE1">
      <w:pPr>
        <w:rPr>
          <w:rFonts w:ascii="Verdana" w:hAnsi="Verdana"/>
          <w:sz w:val="20"/>
          <w:szCs w:val="20"/>
        </w:rPr>
      </w:pPr>
    </w:p>
    <w:p w14:paraId="14A72A2B" w14:textId="759947BE" w:rsidR="005874C7" w:rsidRDefault="005874C7" w:rsidP="00494CE1">
      <w:pPr>
        <w:rPr>
          <w:rFonts w:ascii="Verdana" w:hAnsi="Verdana"/>
          <w:sz w:val="20"/>
          <w:szCs w:val="20"/>
        </w:rPr>
      </w:pPr>
      <w:r w:rsidRPr="0081464C">
        <w:rPr>
          <w:rFonts w:ascii="Verdana" w:hAnsi="Verdana"/>
          <w:sz w:val="20"/>
          <w:szCs w:val="20"/>
          <w:u w:val="single"/>
        </w:rPr>
        <w:lastRenderedPageBreak/>
        <w:t>Dr Tim Sweijs</w:t>
      </w:r>
      <w:r w:rsidRPr="00223144">
        <w:rPr>
          <w:rFonts w:ascii="Verdana" w:hAnsi="Verdana"/>
          <w:sz w:val="20"/>
          <w:szCs w:val="20"/>
        </w:rPr>
        <w:t xml:space="preserve">, </w:t>
      </w:r>
      <w:r w:rsidRPr="00223144">
        <w:rPr>
          <w:rFonts w:ascii="Verdana" w:hAnsi="Verdana"/>
          <w:i/>
          <w:iCs/>
          <w:sz w:val="20"/>
          <w:szCs w:val="20"/>
        </w:rPr>
        <w:t>Director of Research at HCSS</w:t>
      </w:r>
      <w:r w:rsidRPr="00223144">
        <w:rPr>
          <w:rFonts w:ascii="Verdana" w:hAnsi="Verdana"/>
          <w:sz w:val="20"/>
          <w:szCs w:val="20"/>
        </w:rPr>
        <w:t xml:space="preserve">, zal </w:t>
      </w:r>
      <w:r w:rsidR="0081464C">
        <w:rPr>
          <w:rFonts w:ascii="Verdana" w:hAnsi="Verdana"/>
          <w:sz w:val="20"/>
          <w:szCs w:val="20"/>
        </w:rPr>
        <w:t xml:space="preserve">daartoe </w:t>
      </w:r>
      <w:r w:rsidRPr="00223144">
        <w:rPr>
          <w:rFonts w:ascii="Verdana" w:hAnsi="Verdana"/>
          <w:sz w:val="20"/>
          <w:szCs w:val="20"/>
        </w:rPr>
        <w:t xml:space="preserve">als moderator </w:t>
      </w:r>
      <w:r w:rsidR="00223144" w:rsidRPr="00223144">
        <w:rPr>
          <w:rFonts w:ascii="Verdana" w:hAnsi="Verdana"/>
          <w:sz w:val="20"/>
          <w:szCs w:val="20"/>
        </w:rPr>
        <w:t>aan de zaal</w:t>
      </w:r>
      <w:r w:rsidR="00223144">
        <w:rPr>
          <w:rFonts w:ascii="Verdana" w:hAnsi="Verdana"/>
          <w:sz w:val="20"/>
          <w:szCs w:val="20"/>
        </w:rPr>
        <w:t xml:space="preserve"> vragen voorleggen, suggesties doen en richtingen van denken aangeven. </w:t>
      </w:r>
      <w:r w:rsidR="003B787A">
        <w:rPr>
          <w:rStyle w:val="Voetnootmarkering"/>
          <w:rFonts w:ascii="Verdana" w:hAnsi="Verdana"/>
          <w:sz w:val="20"/>
          <w:szCs w:val="20"/>
        </w:rPr>
        <w:footnoteReference w:id="2"/>
      </w:r>
    </w:p>
    <w:p w14:paraId="5704B9BE" w14:textId="6B56811E" w:rsidR="003B787A" w:rsidRDefault="003B787A" w:rsidP="00494CE1">
      <w:pPr>
        <w:rPr>
          <w:rFonts w:ascii="Verdana" w:hAnsi="Verdana"/>
          <w:sz w:val="20"/>
          <w:szCs w:val="20"/>
        </w:rPr>
      </w:pPr>
    </w:p>
    <w:p w14:paraId="70A44698" w14:textId="1D57F599" w:rsidR="003B787A" w:rsidRDefault="0081464C" w:rsidP="00494CE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Hij wordt hierbij ondersteund door een panel waarin, naast Marnix Provoorst, dan </w:t>
      </w:r>
      <w:r w:rsidR="00C14E73">
        <w:rPr>
          <w:rFonts w:ascii="Verdana" w:hAnsi="Verdana"/>
          <w:sz w:val="20"/>
          <w:szCs w:val="20"/>
        </w:rPr>
        <w:t>ook Cdre</w:t>
      </w:r>
      <w:r w:rsidRPr="002B0427">
        <w:rPr>
          <w:rFonts w:ascii="Verdana" w:hAnsi="Verdana"/>
          <w:sz w:val="20"/>
          <w:szCs w:val="20"/>
          <w:u w:val="single"/>
        </w:rPr>
        <w:t xml:space="preserve"> Prof Dr Frans Osinga</w:t>
      </w:r>
      <w:r w:rsidR="00CF5292">
        <w:rPr>
          <w:rStyle w:val="Voetnootmarkering"/>
          <w:rFonts w:ascii="Verdana" w:hAnsi="Verdana"/>
          <w:sz w:val="20"/>
          <w:szCs w:val="20"/>
        </w:rPr>
        <w:footnoteReference w:id="3"/>
      </w:r>
      <w:r w:rsidR="00F01A91">
        <w:rPr>
          <w:rFonts w:ascii="Verdana" w:hAnsi="Verdana"/>
          <w:sz w:val="20"/>
          <w:szCs w:val="20"/>
        </w:rPr>
        <w:t xml:space="preserve"> zitting heeft genomen</w:t>
      </w:r>
      <w:r>
        <w:rPr>
          <w:rFonts w:ascii="Verdana" w:hAnsi="Verdana"/>
          <w:sz w:val="20"/>
          <w:szCs w:val="20"/>
        </w:rPr>
        <w:t>.</w:t>
      </w:r>
      <w:r w:rsidR="004B24EF">
        <w:rPr>
          <w:rFonts w:ascii="Verdana" w:hAnsi="Verdana"/>
          <w:sz w:val="20"/>
          <w:szCs w:val="20"/>
        </w:rPr>
        <w:t xml:space="preserve"> </w:t>
      </w:r>
      <w:r w:rsidR="00CF5292">
        <w:rPr>
          <w:rFonts w:ascii="Verdana" w:hAnsi="Verdana"/>
          <w:sz w:val="20"/>
          <w:szCs w:val="20"/>
        </w:rPr>
        <w:t xml:space="preserve">Eenvoudig gezegd, het verschil in kijkrichting is hier interessant. Provoost beziet de spanningen en confrontatie kijkend vanuit de Russische ziel naar het </w:t>
      </w:r>
      <w:r w:rsidR="00F01A91">
        <w:rPr>
          <w:rFonts w:ascii="Verdana" w:hAnsi="Verdana"/>
          <w:sz w:val="20"/>
          <w:szCs w:val="20"/>
        </w:rPr>
        <w:t>W</w:t>
      </w:r>
      <w:r w:rsidR="00CF5292">
        <w:rPr>
          <w:rFonts w:ascii="Verdana" w:hAnsi="Verdana"/>
          <w:sz w:val="20"/>
          <w:szCs w:val="20"/>
        </w:rPr>
        <w:t>esten. Osinga benadert het kijkend vanuit het Westen naar Rusland.</w:t>
      </w:r>
    </w:p>
    <w:p w14:paraId="7AE35E3F" w14:textId="7FA398E2" w:rsidR="00CF5292" w:rsidRDefault="00CF5292" w:rsidP="00494CE1">
      <w:pPr>
        <w:rPr>
          <w:rFonts w:ascii="Verdana" w:hAnsi="Verdana"/>
          <w:sz w:val="20"/>
          <w:szCs w:val="20"/>
        </w:rPr>
      </w:pPr>
    </w:p>
    <w:p w14:paraId="07D67F9C" w14:textId="6EF122CF" w:rsidR="00CF5292" w:rsidRDefault="00CF5292" w:rsidP="00494CE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Edoch, zoals gezegd, de moderator </w:t>
      </w:r>
      <w:r w:rsidR="00987413">
        <w:rPr>
          <w:rFonts w:ascii="Verdana" w:hAnsi="Verdana"/>
          <w:sz w:val="20"/>
          <w:szCs w:val="20"/>
        </w:rPr>
        <w:t xml:space="preserve">verwacht </w:t>
      </w:r>
      <w:r>
        <w:rPr>
          <w:rFonts w:ascii="Verdana" w:hAnsi="Verdana"/>
          <w:sz w:val="20"/>
          <w:szCs w:val="20"/>
        </w:rPr>
        <w:t xml:space="preserve">vooral verdieping door interactie met de deelnemers in de zaal. </w:t>
      </w:r>
      <w:r w:rsidR="00987413">
        <w:rPr>
          <w:rFonts w:ascii="Verdana" w:hAnsi="Verdana"/>
          <w:sz w:val="20"/>
          <w:szCs w:val="20"/>
        </w:rPr>
        <w:t>Deze</w:t>
      </w:r>
      <w:r>
        <w:rPr>
          <w:rFonts w:ascii="Verdana" w:hAnsi="Verdana"/>
          <w:sz w:val="20"/>
          <w:szCs w:val="20"/>
        </w:rPr>
        <w:t xml:space="preserve"> gesprekken zullen lopen via een </w:t>
      </w:r>
      <w:r w:rsidR="001D4205">
        <w:rPr>
          <w:rFonts w:ascii="Verdana" w:hAnsi="Verdana"/>
          <w:sz w:val="20"/>
          <w:szCs w:val="20"/>
        </w:rPr>
        <w:t xml:space="preserve">aantal </w:t>
      </w:r>
      <w:r>
        <w:rPr>
          <w:rFonts w:ascii="Verdana" w:hAnsi="Verdana"/>
          <w:sz w:val="20"/>
          <w:szCs w:val="20"/>
        </w:rPr>
        <w:t>geponeerde stellingen.</w:t>
      </w:r>
    </w:p>
    <w:p w14:paraId="5948173E" w14:textId="3DB0952B" w:rsidR="007753C3" w:rsidRDefault="007753C3" w:rsidP="00494CE1">
      <w:pPr>
        <w:rPr>
          <w:rFonts w:ascii="Verdana" w:hAnsi="Verdana"/>
          <w:sz w:val="20"/>
          <w:szCs w:val="20"/>
        </w:rPr>
      </w:pPr>
    </w:p>
    <w:p w14:paraId="3A576A4A" w14:textId="5A0ED033" w:rsidR="007753C3" w:rsidRDefault="007753C3" w:rsidP="00494CE1">
      <w:pPr>
        <w:rPr>
          <w:rFonts w:ascii="Verdana" w:hAnsi="Verdana"/>
          <w:sz w:val="20"/>
          <w:szCs w:val="20"/>
        </w:rPr>
      </w:pPr>
      <w:r w:rsidRPr="00C14E73">
        <w:rPr>
          <w:rFonts w:ascii="Verdana" w:hAnsi="Verdana"/>
          <w:b/>
          <w:bCs/>
          <w:sz w:val="20"/>
          <w:szCs w:val="20"/>
        </w:rPr>
        <w:t>Aanmeldingsprocedure</w:t>
      </w:r>
      <w:r>
        <w:rPr>
          <w:rFonts w:ascii="Verdana" w:hAnsi="Verdana"/>
          <w:sz w:val="20"/>
          <w:szCs w:val="20"/>
        </w:rPr>
        <w:t>:</w:t>
      </w:r>
    </w:p>
    <w:p w14:paraId="0556206B" w14:textId="33D1536A" w:rsidR="007753C3" w:rsidRDefault="007753C3" w:rsidP="00494CE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Het Mini</w:t>
      </w:r>
      <w:r w:rsidR="00CD1039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symposium wordt gehouden op 29 juni </w:t>
      </w:r>
      <w:r w:rsidR="004D7DA5">
        <w:rPr>
          <w:rFonts w:ascii="Verdana" w:hAnsi="Verdana"/>
          <w:sz w:val="20"/>
          <w:szCs w:val="20"/>
        </w:rPr>
        <w:t xml:space="preserve">2022 vanaf 13:00 uur tot max 16:00 uur, op de Kromhoutkazerne </w:t>
      </w:r>
      <w:r w:rsidR="003906F9">
        <w:rPr>
          <w:rFonts w:ascii="Verdana" w:hAnsi="Verdana"/>
          <w:sz w:val="20"/>
          <w:szCs w:val="20"/>
        </w:rPr>
        <w:t xml:space="preserve">(Herculeslaan 1, Utrecht) </w:t>
      </w:r>
      <w:r w:rsidR="004D7DA5">
        <w:rPr>
          <w:rFonts w:ascii="Verdana" w:hAnsi="Verdana"/>
          <w:sz w:val="20"/>
          <w:szCs w:val="20"/>
        </w:rPr>
        <w:t>in de Waterlinie zaal van gebouw V5. Aansluitend wordt u de gelegenheid gegeven om met een glaasje en een hapje na te praten over dit interessante symposium.</w:t>
      </w:r>
    </w:p>
    <w:p w14:paraId="0079D8DC" w14:textId="76AC0F7A" w:rsidR="00110488" w:rsidRDefault="00110488" w:rsidP="00494CE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Dit symposium is in principe bestemd voor NOV-leden. Toch wil de NOV in het licht van het belang van de informatie waarde van dit symposium voor de professionaliteit van de officier, dit ook voor niet leden openstellen. </w:t>
      </w:r>
    </w:p>
    <w:p w14:paraId="60E4BB62" w14:textId="41F57884" w:rsidR="007753C3" w:rsidRDefault="007753C3" w:rsidP="00494CE1">
      <w:pPr>
        <w:rPr>
          <w:rFonts w:ascii="Verdana" w:hAnsi="Verdana"/>
          <w:sz w:val="20"/>
          <w:szCs w:val="20"/>
        </w:rPr>
      </w:pPr>
    </w:p>
    <w:p w14:paraId="68A9F3C6" w14:textId="6C5648AD" w:rsidR="007753C3" w:rsidRDefault="007753C3" w:rsidP="00494CE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 kunt zich aanmelden voor dit symposium via het emailadres </w:t>
      </w:r>
      <w:hyperlink r:id="rId7" w:history="1">
        <w:r w:rsidRPr="00DB301C">
          <w:rPr>
            <w:rStyle w:val="Hyperlink"/>
            <w:rFonts w:ascii="Verdana" w:hAnsi="Verdana"/>
            <w:sz w:val="20"/>
            <w:szCs w:val="20"/>
          </w:rPr>
          <w:t>info@nederlandseofficierenvereniging.nl</w:t>
        </w:r>
      </w:hyperlink>
      <w:r>
        <w:rPr>
          <w:rFonts w:ascii="Verdana" w:hAnsi="Verdana"/>
          <w:sz w:val="20"/>
          <w:szCs w:val="20"/>
        </w:rPr>
        <w:t xml:space="preserve"> o.v.v. Minisymposium. Wij verzoeken u dit uiterlijk 24 juni te doen.</w:t>
      </w:r>
    </w:p>
    <w:p w14:paraId="1878F3A4" w14:textId="73278B5B" w:rsidR="007753C3" w:rsidRDefault="007753C3" w:rsidP="00494CE1">
      <w:pPr>
        <w:rPr>
          <w:rFonts w:ascii="Verdana" w:hAnsi="Verdana"/>
          <w:sz w:val="20"/>
          <w:szCs w:val="20"/>
        </w:rPr>
      </w:pPr>
    </w:p>
    <w:p w14:paraId="4F1A056A" w14:textId="120CECC9" w:rsidR="007753C3" w:rsidRDefault="007753C3" w:rsidP="00494CE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Indien u geen militair identiteitsbewijs heeft </w:t>
      </w:r>
      <w:r w:rsidR="004D7DA5">
        <w:rPr>
          <w:rFonts w:ascii="Verdana" w:hAnsi="Verdana"/>
          <w:sz w:val="20"/>
          <w:szCs w:val="20"/>
        </w:rPr>
        <w:t>d</w:t>
      </w:r>
      <w:r>
        <w:rPr>
          <w:rFonts w:ascii="Verdana" w:hAnsi="Verdana"/>
          <w:sz w:val="20"/>
          <w:szCs w:val="20"/>
        </w:rPr>
        <w:t>at u toegang verleen</w:t>
      </w:r>
      <w:r w:rsidR="00CD1039">
        <w:rPr>
          <w:rFonts w:ascii="Verdana" w:hAnsi="Verdana"/>
          <w:sz w:val="20"/>
          <w:szCs w:val="20"/>
        </w:rPr>
        <w:t>t</w:t>
      </w:r>
      <w:r>
        <w:rPr>
          <w:rFonts w:ascii="Verdana" w:hAnsi="Verdana"/>
          <w:sz w:val="20"/>
          <w:szCs w:val="20"/>
        </w:rPr>
        <w:t xml:space="preserve"> </w:t>
      </w:r>
      <w:r w:rsidR="004D7DA5">
        <w:rPr>
          <w:rFonts w:ascii="Verdana" w:hAnsi="Verdana"/>
          <w:sz w:val="20"/>
          <w:szCs w:val="20"/>
        </w:rPr>
        <w:t>tot de Kromhoutkazerne dan dient u uw aanmelding gepaard te laten gaan met de navolgende gegevens.</w:t>
      </w:r>
    </w:p>
    <w:p w14:paraId="6C546E71" w14:textId="77777777" w:rsidR="004D7DA5" w:rsidRDefault="004D7DA5" w:rsidP="00494CE1">
      <w:pPr>
        <w:rPr>
          <w:rFonts w:ascii="Verdana" w:hAnsi="Verdana"/>
          <w:sz w:val="20"/>
          <w:szCs w:val="20"/>
        </w:rPr>
      </w:pPr>
    </w:p>
    <w:tbl>
      <w:tblPr>
        <w:tblW w:w="11125" w:type="dxa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559"/>
        <w:gridCol w:w="1418"/>
        <w:gridCol w:w="1701"/>
        <w:gridCol w:w="1533"/>
        <w:gridCol w:w="1018"/>
        <w:gridCol w:w="2620"/>
      </w:tblGrid>
      <w:tr w:rsidR="00D33024" w:rsidRPr="00D33024" w14:paraId="05298C53" w14:textId="77777777" w:rsidTr="00D33024">
        <w:trPr>
          <w:trHeight w:val="87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3D3D488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>Voornaam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08D5220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>Tussenvoegsel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89484F8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>Achternaam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4BDF4C9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>Geboortedatum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664A2EE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>Geboorteplaats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bottom"/>
            <w:hideMark/>
          </w:tcPr>
          <w:p w14:paraId="2DCB4B1F" w14:textId="551ECD3D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 xml:space="preserve">ID-type </w:t>
            </w:r>
            <w:r>
              <w:rPr>
                <w:rFonts w:eastAsia="Times New Roman"/>
                <w:color w:val="000000"/>
                <w:lang w:eastAsia="nl-NL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B0DA2C0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 xml:space="preserve">ID-nummer </w:t>
            </w:r>
          </w:p>
        </w:tc>
      </w:tr>
      <w:tr w:rsidR="00D33024" w:rsidRPr="00D33024" w14:paraId="4FFEBAC5" w14:textId="77777777" w:rsidTr="00D33024">
        <w:trPr>
          <w:trHeight w:val="2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90746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8C7F8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C5022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AF66E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C97C7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78183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 xml:space="preserve">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05EB9" w14:textId="77777777" w:rsidR="00D33024" w:rsidRPr="00D33024" w:rsidRDefault="00D33024" w:rsidP="00D33024">
            <w:pPr>
              <w:rPr>
                <w:rFonts w:eastAsia="Times New Roman"/>
                <w:color w:val="000000"/>
                <w:lang w:eastAsia="nl-NL"/>
              </w:rPr>
            </w:pPr>
            <w:r w:rsidRPr="00D33024">
              <w:rPr>
                <w:rFonts w:eastAsia="Times New Roman"/>
                <w:color w:val="000000"/>
                <w:lang w:eastAsia="nl-NL"/>
              </w:rPr>
              <w:t> </w:t>
            </w:r>
          </w:p>
        </w:tc>
      </w:tr>
    </w:tbl>
    <w:p w14:paraId="313D189A" w14:textId="1B96E679" w:rsidR="007753C3" w:rsidRDefault="007753C3" w:rsidP="00494CE1">
      <w:pPr>
        <w:rPr>
          <w:rFonts w:ascii="Verdana" w:hAnsi="Verdana"/>
          <w:sz w:val="20"/>
          <w:szCs w:val="20"/>
        </w:rPr>
      </w:pPr>
    </w:p>
    <w:p w14:paraId="0714623D" w14:textId="77777777" w:rsidR="007753C3" w:rsidRDefault="007753C3" w:rsidP="00494CE1">
      <w:pPr>
        <w:rPr>
          <w:rFonts w:ascii="Verdana" w:hAnsi="Verdana"/>
          <w:sz w:val="20"/>
          <w:szCs w:val="20"/>
        </w:rPr>
      </w:pPr>
    </w:p>
    <w:p w14:paraId="141C37F5" w14:textId="77777777" w:rsidR="00CF5292" w:rsidRDefault="00CF5292" w:rsidP="00494CE1">
      <w:pPr>
        <w:rPr>
          <w:rFonts w:ascii="Verdana" w:hAnsi="Verdana"/>
          <w:sz w:val="20"/>
          <w:szCs w:val="20"/>
        </w:rPr>
      </w:pPr>
    </w:p>
    <w:p w14:paraId="0CB672AD" w14:textId="4E5A21C7" w:rsidR="00CF5292" w:rsidRDefault="00CF5292" w:rsidP="00494CE1">
      <w:pPr>
        <w:rPr>
          <w:rFonts w:ascii="Verdana" w:hAnsi="Verdana"/>
          <w:sz w:val="20"/>
          <w:szCs w:val="20"/>
        </w:rPr>
      </w:pPr>
    </w:p>
    <w:p w14:paraId="72CE9B58" w14:textId="77777777" w:rsidR="00CF5292" w:rsidRPr="00223144" w:rsidRDefault="00CF5292" w:rsidP="00494CE1">
      <w:pPr>
        <w:rPr>
          <w:rFonts w:ascii="Verdana" w:hAnsi="Verdana"/>
          <w:sz w:val="20"/>
          <w:szCs w:val="20"/>
        </w:rPr>
      </w:pPr>
    </w:p>
    <w:p w14:paraId="46BCF5B9" w14:textId="77777777" w:rsidR="00C03257" w:rsidRPr="00223144" w:rsidRDefault="00C03257" w:rsidP="00494CE1"/>
    <w:sectPr w:rsidR="00C03257" w:rsidRPr="0022314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3A910" w14:textId="77777777" w:rsidR="000957FF" w:rsidRDefault="000957FF" w:rsidP="00FB67AC">
      <w:r>
        <w:separator/>
      </w:r>
    </w:p>
  </w:endnote>
  <w:endnote w:type="continuationSeparator" w:id="0">
    <w:p w14:paraId="2F888557" w14:textId="77777777" w:rsidR="000957FF" w:rsidRDefault="000957FF" w:rsidP="00FB6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7444500"/>
      <w:docPartObj>
        <w:docPartGallery w:val="Page Numbers (Bottom of Page)"/>
        <w:docPartUnique/>
      </w:docPartObj>
    </w:sdtPr>
    <w:sdtEndPr/>
    <w:sdtContent>
      <w:p w14:paraId="1759D7D4" w14:textId="29D7325B" w:rsidR="00C14E73" w:rsidRDefault="00C14E73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1CB96A" w14:textId="5BA88EE7" w:rsidR="00C14E73" w:rsidRDefault="00C14E73" w:rsidP="00C14E73">
    <w:pPr>
      <w:pStyle w:val="Voettekst"/>
      <w:tabs>
        <w:tab w:val="clear" w:pos="4536"/>
        <w:tab w:val="clear" w:pos="9072"/>
        <w:tab w:val="left" w:pos="3490"/>
      </w:tabs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7F1BFE" wp14:editId="2FF29753">
          <wp:simplePos x="0" y="0"/>
          <wp:positionH relativeFrom="column">
            <wp:posOffset>1403350</wp:posOffset>
          </wp:positionH>
          <wp:positionV relativeFrom="paragraph">
            <wp:posOffset>-457835</wp:posOffset>
          </wp:positionV>
          <wp:extent cx="2920228" cy="619760"/>
          <wp:effectExtent l="0" t="0" r="0" b="8890"/>
          <wp:wrapSquare wrapText="bothSides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_Black_maili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0228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45950" w14:textId="77777777" w:rsidR="000957FF" w:rsidRDefault="000957FF" w:rsidP="00FB67AC">
      <w:r>
        <w:separator/>
      </w:r>
    </w:p>
  </w:footnote>
  <w:footnote w:type="continuationSeparator" w:id="0">
    <w:p w14:paraId="736BA6E6" w14:textId="77777777" w:rsidR="000957FF" w:rsidRDefault="000957FF" w:rsidP="00FB67AC">
      <w:r>
        <w:continuationSeparator/>
      </w:r>
    </w:p>
  </w:footnote>
  <w:footnote w:id="1">
    <w:p w14:paraId="1D24BD3F" w14:textId="26DAA6F4" w:rsidR="00FB67AC" w:rsidRDefault="00FB67AC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C14E73">
        <w:t>Majoor Marnix</w:t>
      </w:r>
      <w:r w:rsidR="00B37D54">
        <w:t xml:space="preserve"> </w:t>
      </w:r>
      <w:r>
        <w:t xml:space="preserve">Provoost, MA, werkt momenteel </w:t>
      </w:r>
      <w:r w:rsidR="004B24EF">
        <w:t xml:space="preserve">als promotieonderzoeker </w:t>
      </w:r>
      <w:r>
        <w:t>aan de NLDA.</w:t>
      </w:r>
      <w:r w:rsidR="00FA6B8D">
        <w:t xml:space="preserve"> Hij is lid van de NOV.</w:t>
      </w:r>
    </w:p>
  </w:footnote>
  <w:footnote w:id="2">
    <w:p w14:paraId="00247BE4" w14:textId="214A02D5" w:rsidR="003B787A" w:rsidRPr="003B787A" w:rsidRDefault="003B787A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>
        <w:t xml:space="preserve"> Dr </w:t>
      </w:r>
      <w:r w:rsidR="004B24EF">
        <w:t xml:space="preserve">Tim </w:t>
      </w:r>
      <w:r>
        <w:t xml:space="preserve">Sweijs heeft diverse studies op het gebied van Oorlog, Internationale betrekkingen en Filosofie op zijn naam staan. </w:t>
      </w:r>
      <w:r w:rsidRPr="003B787A">
        <w:rPr>
          <w:lang w:val="en-US"/>
        </w:rPr>
        <w:t xml:space="preserve">Recent (2021) is mede van zijn hand de boeken </w:t>
      </w:r>
      <w:r w:rsidRPr="003B787A">
        <w:rPr>
          <w:i/>
          <w:iCs/>
          <w:lang w:val="en-US"/>
        </w:rPr>
        <w:t xml:space="preserve">The conduct of War in the 21st Century </w:t>
      </w:r>
      <w:r w:rsidR="00C14E73" w:rsidRPr="003B787A">
        <w:rPr>
          <w:i/>
          <w:iCs/>
          <w:lang w:val="en-US"/>
        </w:rPr>
        <w:t>Kinetic</w:t>
      </w:r>
      <w:r w:rsidRPr="003B787A">
        <w:rPr>
          <w:i/>
          <w:iCs/>
          <w:lang w:val="en-US"/>
        </w:rPr>
        <w:t xml:space="preserve">, Connected en Synthetic </w:t>
      </w:r>
      <w:r w:rsidRPr="003B787A">
        <w:rPr>
          <w:lang w:val="en-US"/>
        </w:rPr>
        <w:t xml:space="preserve">(co-editor) en </w:t>
      </w:r>
      <w:r w:rsidRPr="003B787A">
        <w:rPr>
          <w:i/>
          <w:iCs/>
          <w:lang w:val="en-US"/>
        </w:rPr>
        <w:t>Deterren</w:t>
      </w:r>
      <w:r>
        <w:rPr>
          <w:i/>
          <w:iCs/>
          <w:lang w:val="en-US"/>
        </w:rPr>
        <w:t>ce in the 21</w:t>
      </w:r>
      <w:r w:rsidRPr="003B787A">
        <w:rPr>
          <w:i/>
          <w:iCs/>
          <w:vertAlign w:val="superscript"/>
          <w:lang w:val="en-US"/>
        </w:rPr>
        <w:t>st</w:t>
      </w:r>
      <w:r>
        <w:rPr>
          <w:i/>
          <w:iCs/>
          <w:lang w:val="en-US"/>
        </w:rPr>
        <w:t xml:space="preserve"> Century: Insights from Theory and Practice </w:t>
      </w:r>
      <w:r>
        <w:rPr>
          <w:lang w:val="en-US"/>
        </w:rPr>
        <w:t>(co-editor).</w:t>
      </w:r>
    </w:p>
  </w:footnote>
  <w:footnote w:id="3">
    <w:p w14:paraId="7A6E4765" w14:textId="1B88C9B3" w:rsidR="00CF5292" w:rsidRPr="00CF5292" w:rsidRDefault="00CF5292">
      <w:pPr>
        <w:pStyle w:val="Voetnoottekst"/>
      </w:pPr>
      <w:r>
        <w:rPr>
          <w:rStyle w:val="Voetnootmarkering"/>
        </w:rPr>
        <w:footnoteRef/>
      </w:r>
      <w:r w:rsidRPr="00CF5292">
        <w:t xml:space="preserve"> Cdre Prof Dr F</w:t>
      </w:r>
      <w:r w:rsidR="004B24EF">
        <w:t xml:space="preserve">rans </w:t>
      </w:r>
      <w:r w:rsidRPr="00CF5292">
        <w:t>D.B. Osinga is bij</w:t>
      </w:r>
      <w:r>
        <w:t>zonder hoogleraar War Studies aan de universiteit van Leiden</w:t>
      </w:r>
      <w:r w:rsidR="002B0427">
        <w:t xml:space="preserve"> en tevens verbonden aan de NLDA. Hij heeft vele studies, columns en podcasts op zijn naam staan.</w:t>
      </w:r>
      <w:r w:rsidR="00773C5F">
        <w:t xml:space="preserve"> Hij is lid van de NOV.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D43A4" w14:textId="15EC3614" w:rsidR="00C14E73" w:rsidRDefault="00C14E73" w:rsidP="00C14E73">
    <w:pPr>
      <w:pStyle w:val="Koptekst"/>
      <w:jc w:val="center"/>
    </w:pPr>
    <w:r>
      <w:rPr>
        <w:noProof/>
      </w:rPr>
      <w:drawing>
        <wp:inline distT="0" distB="0" distL="0" distR="0" wp14:anchorId="21E3571D" wp14:editId="2991AFB4">
          <wp:extent cx="2920228" cy="619760"/>
          <wp:effectExtent l="0" t="0" r="0" b="889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_Black_maili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5495" cy="625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CE1"/>
    <w:rsid w:val="000308DF"/>
    <w:rsid w:val="00045E6C"/>
    <w:rsid w:val="0008062B"/>
    <w:rsid w:val="000957FF"/>
    <w:rsid w:val="00106983"/>
    <w:rsid w:val="00110488"/>
    <w:rsid w:val="001C4A71"/>
    <w:rsid w:val="001D4205"/>
    <w:rsid w:val="00223144"/>
    <w:rsid w:val="002B0427"/>
    <w:rsid w:val="002E40A0"/>
    <w:rsid w:val="003064CB"/>
    <w:rsid w:val="00336AE0"/>
    <w:rsid w:val="00342F39"/>
    <w:rsid w:val="003906F9"/>
    <w:rsid w:val="00396B2F"/>
    <w:rsid w:val="003B787A"/>
    <w:rsid w:val="003C5598"/>
    <w:rsid w:val="003F4A47"/>
    <w:rsid w:val="004334BF"/>
    <w:rsid w:val="00442396"/>
    <w:rsid w:val="00474CB4"/>
    <w:rsid w:val="00494CE1"/>
    <w:rsid w:val="004B24EF"/>
    <w:rsid w:val="004C557E"/>
    <w:rsid w:val="004D7DA5"/>
    <w:rsid w:val="004F76AA"/>
    <w:rsid w:val="005874C7"/>
    <w:rsid w:val="006070DB"/>
    <w:rsid w:val="00671B40"/>
    <w:rsid w:val="006A087D"/>
    <w:rsid w:val="006E65F2"/>
    <w:rsid w:val="007221D3"/>
    <w:rsid w:val="00722B4B"/>
    <w:rsid w:val="0072330D"/>
    <w:rsid w:val="007461C3"/>
    <w:rsid w:val="00773C5F"/>
    <w:rsid w:val="007753C3"/>
    <w:rsid w:val="0081464C"/>
    <w:rsid w:val="00851B36"/>
    <w:rsid w:val="008B4ED7"/>
    <w:rsid w:val="008E4EBC"/>
    <w:rsid w:val="00953432"/>
    <w:rsid w:val="00987413"/>
    <w:rsid w:val="00A3731A"/>
    <w:rsid w:val="00A53C52"/>
    <w:rsid w:val="00AA3FC6"/>
    <w:rsid w:val="00AE7A12"/>
    <w:rsid w:val="00B228FD"/>
    <w:rsid w:val="00B37D54"/>
    <w:rsid w:val="00BA75E3"/>
    <w:rsid w:val="00BB6AC4"/>
    <w:rsid w:val="00C03257"/>
    <w:rsid w:val="00C11D03"/>
    <w:rsid w:val="00C136DC"/>
    <w:rsid w:val="00C14E73"/>
    <w:rsid w:val="00C8082A"/>
    <w:rsid w:val="00CD1039"/>
    <w:rsid w:val="00CF5292"/>
    <w:rsid w:val="00D151D6"/>
    <w:rsid w:val="00D33024"/>
    <w:rsid w:val="00D738E6"/>
    <w:rsid w:val="00D96C80"/>
    <w:rsid w:val="00DB1BEF"/>
    <w:rsid w:val="00F01A91"/>
    <w:rsid w:val="00F935F1"/>
    <w:rsid w:val="00FA6B8D"/>
    <w:rsid w:val="00FB4692"/>
    <w:rsid w:val="00FB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079E2"/>
  <w15:chartTrackingRefBased/>
  <w15:docId w15:val="{B1788CEA-8CCA-4B60-A646-07A68CC0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4CE1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B67AC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B67AC"/>
    <w:rPr>
      <w:rFonts w:ascii="Calibri" w:hAnsi="Calibri" w:cs="Calibri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B67AC"/>
    <w:rPr>
      <w:vertAlign w:val="superscript"/>
    </w:rPr>
  </w:style>
  <w:style w:type="paragraph" w:styleId="Revisie">
    <w:name w:val="Revision"/>
    <w:hidden/>
    <w:uiPriority w:val="99"/>
    <w:semiHidden/>
    <w:rsid w:val="00A53C5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Standaardalinea-lettertype"/>
    <w:uiPriority w:val="99"/>
    <w:unhideWhenUsed/>
    <w:rsid w:val="007753C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753C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C14E7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14E73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C14E7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14E73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4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nederlandseofficierenvereniging.n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9E11B-B959-4A8E-8346-1A8FE89F3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741</Words>
  <Characters>4077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J.H. de Jonge</dc:creator>
  <cp:keywords/>
  <dc:description/>
  <cp:lastModifiedBy>Rob Vranken</cp:lastModifiedBy>
  <cp:revision>3</cp:revision>
  <dcterms:created xsi:type="dcterms:W3CDTF">2022-06-15T09:05:00Z</dcterms:created>
  <dcterms:modified xsi:type="dcterms:W3CDTF">2022-06-15T09:36:00Z</dcterms:modified>
</cp:coreProperties>
</file>